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3d3d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114300</wp:posOffset>
            </wp:positionV>
            <wp:extent cx="1200150" cy="11334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HỘI ĐỒNG NGUYỄN PHÚC TỘC VIỆT NAM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 (HOÀNG TỘC NHÀ NGUYỄN)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3b41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4100"/>
          <w:sz w:val="24"/>
          <w:szCs w:val="24"/>
          <w:u w:val="none"/>
          <w:shd w:fill="auto" w:val="clear"/>
          <w:vertAlign w:val="baseline"/>
          <w:rtl w:val="0"/>
        </w:rPr>
        <w:t xml:space="preserve">GIẤY ĐĂNG KÝ ĐỀ NGHỊ TUYÊN DƯƠNG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4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47a00"/>
          <w:sz w:val="24"/>
          <w:szCs w:val="24"/>
          <w:u w:val="none"/>
          <w:shd w:fill="auto" w:val="clear"/>
          <w:vertAlign w:val="baseline"/>
          <w:rtl w:val="0"/>
        </w:rPr>
        <w:t xml:space="preserve">“PHỦ - PHÒNG GIỮ GÌN 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47a00"/>
          <w:sz w:val="24"/>
          <w:szCs w:val="24"/>
          <w:rtl w:val="0"/>
        </w:rPr>
        <w:t xml:space="preserve">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47a00"/>
          <w:sz w:val="24"/>
          <w:szCs w:val="24"/>
          <w:u w:val="none"/>
          <w:shd w:fill="auto" w:val="clear"/>
          <w:vertAlign w:val="baseline"/>
          <w:rtl w:val="0"/>
        </w:rPr>
        <w:t xml:space="preserve">P TRUYỀN THỐNG GIA PHONG HOÀNG TỘC”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Kính gửi: Hội đồng Nguyễn Phúc Tộc Việt Nam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Tôi tên là:...........................................................................................................................................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Thuộc Hệ:..........................................................................................................................................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Phủ - Phòng:......................................................................................................................................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Hiện là Trưởng/Phó Ban hiếu sự </w:t>
      </w:r>
      <w:r w:rsidDel="00000000" w:rsidR="00000000" w:rsidRPr="00000000">
        <w:rPr>
          <w:rFonts w:ascii="Times New Roman" w:cs="Times New Roman" w:eastAsia="Times New Roman" w:hAnsi="Times New Roman"/>
          <w:color w:val="3d3d00"/>
          <w:sz w:val="24"/>
          <w:szCs w:val="24"/>
          <w:rtl w:val="0"/>
        </w:rPr>
        <w:t xml:space="preserve">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Địa chỉ của Phủ - Phòng:...................................................................................................................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Địa chỉ liên lạc của Trưởng/Phó BHS Phủ - Phòng:.........................................................................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Số điện thoại:....................................................................................................................................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- Căn cứ thông báo của Hội đồng Nguyễn Phúc Tộc Việt Nam về các Tiêu chí để Tuyên dương “Phủ - Phòng giữ gìn nếp truyền thống gia phong Hoàng Tộc”;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- Căn cứ tình hình thực hiện các tiêu chí trên của Phủ - Phòng: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Chúng tôi nhận thấy Phủ - Phòng chúng tôi đã hội đủ các tiêu chí nêu trên; Vì vậy, kính đề nghị Hội đồng Nguyễn Phúc Tộc Việt Nam xét Tuyên dương “Phủ - Phòng giữ gìn nếp truyền thống gia phong Hoàng Tộc”.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Tôi xin chân thành cảm ơn.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color w:val="3535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, ngày ......tháng....năm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5760" w:right="0" w:firstLine="72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(ký và ghi họ, tên)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color w:val="383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color w:val="383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color w:val="383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color w:val="3838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Lưu ý: - Các đơn vị in mẫu trên, ghi đầy đủ các mục và gửi về cho HĐ NPT VN, hạn cuối ngày 20/4/2024, theo địa chỉ: 20/317 Điện Biên Phủ, Huế, Thừa Thiên Huê (hoặc chụp ảnh gửi qua zalo hoặc messenger).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- Kết quả xét duyệt, ngày - giờ và địa điểm trao bằng tuyên dương sẽ được thông báo sau.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- HĐ NPT VN sẽ tổ chức đoàn khảo sát đánh giá tình hình thực tế tại các Phủ - Phòng. (kế hoạch đi khảo sát của đoàn sẽ được thông báo sau).</w:t>
      </w:r>
    </w:p>
    <w:sectPr>
      <w:pgSz w:h="15840" w:w="12240" w:orient="portrait"/>
      <w:pgMar w:bottom="1440.0000000000002" w:top="566.9291338582677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